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الباحثون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الأكاديميون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غالبا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لأبحاثهم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المعروفة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وياهو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وبينج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ورغم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أقوى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نتائجه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المتباينة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حاجيات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الدارسين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والأساتذة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والباحثين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الراغبين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إنجاز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أبحاث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أكاديمية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لذلك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بالنسبة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hyperlink r:id="rId5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مصادر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بحث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أكاديمية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متخصصة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0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وهنا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نستعرض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الأكاديمي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الجميع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علما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أغلبها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الإنجليزية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فقط</w:t>
      </w:r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uz6v338k27fj" w:id="0"/>
      <w:bookmarkEnd w:id="0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1-</w:t>
      </w:r>
      <w:hyperlink r:id="rId13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Lib Guides Community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759200" cy="800100"/>
            <wp:effectExtent b="0" l="0" r="0" t="0"/>
            <wp:docPr descr="citeulike" id="1" name="image09.png"/>
            <a:graphic>
              <a:graphicData uri="http://schemas.openxmlformats.org/drawingml/2006/picture">
                <pic:pic>
                  <pic:nvPicPr>
                    <pic:cNvPr descr="citeulike" id="0" name="image0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واستكشاف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318968 </w:t>
      </w:r>
      <w:r w:rsidDel="00000000" w:rsidR="00000000" w:rsidRPr="00000000">
        <w:rPr>
          <w:sz w:val="24"/>
          <w:szCs w:val="24"/>
          <w:rtl w:val="1"/>
        </w:rPr>
        <w:t xml:space="preserve">دليل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53731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المكتبات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3856 </w:t>
      </w:r>
      <w:r w:rsidDel="00000000" w:rsidR="00000000" w:rsidRPr="00000000">
        <w:rPr>
          <w:sz w:val="24"/>
          <w:szCs w:val="24"/>
          <w:rtl w:val="1"/>
        </w:rPr>
        <w:t xml:space="preserve">مكتبة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أنحاء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6dtwwkaaulra" w:id="1"/>
      <w:bookmarkEnd w:id="1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2-</w:t>
      </w:r>
      <w:hyperlink r:id="rId16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Academic Info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390900" cy="876300"/>
            <wp:effectExtent b="0" l="0" r="0" t="0"/>
            <wp:docPr descr="academicinfo" id="12" name="image25.png"/>
            <a:graphic>
              <a:graphicData uri="http://schemas.openxmlformats.org/drawingml/2006/picture">
                <pic:pic>
                  <pic:nvPicPr>
                    <pic:cNvPr descr="academicinfo"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دليل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الروابط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وأكثرها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بموضوع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يخصك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استعراض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غالبا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مراجع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مطبوعة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إلكترونية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ct5szsj7pz5m" w:id="2"/>
      <w:bookmarkEnd w:id="2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3-</w:t>
      </w:r>
      <w:hyperlink r:id="rId19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Archival Research Catalogue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064000" cy="647700"/>
            <wp:effectExtent b="0" l="0" r="0" t="0"/>
            <wp:docPr descr="national archives" id="13" name="image26.png"/>
            <a:graphic>
              <a:graphicData uri="http://schemas.openxmlformats.org/drawingml/2006/picture">
                <pic:pic>
                  <pic:nvPicPr>
                    <pic:cNvPr descr="national archives" id="0" name="image2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الرسمي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الأرشيف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والوثائق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الوطنية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الوثائق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المؤسسة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بحفظها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وتوثيقها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المراجع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المكتبات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الرئاسية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sp8ojqgthtkz" w:id="3"/>
      <w:bookmarkEnd w:id="3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4-</w:t>
      </w:r>
      <w:hyperlink r:id="rId22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BASE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771900" cy="812800"/>
            <wp:effectExtent b="0" l="0" r="0" t="0"/>
            <wp:docPr descr="base" id="5" name="image14.png"/>
            <a:graphic>
              <a:graphicData uri="http://schemas.openxmlformats.org/drawingml/2006/picture">
                <pic:pic>
                  <pic:nvPicPr>
                    <pic:cNvPr descr="base" id="0" name="image1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ضخامة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بالنسبة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الإلكترونية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المفتوحة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بيليفيلد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الألمانية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hovz752dsprm" w:id="4"/>
      <w:bookmarkEnd w:id="4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5-</w:t>
      </w:r>
      <w:hyperlink r:id="rId25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CiteuLike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759200" cy="800100"/>
            <wp:effectExtent b="0" l="0" r="0" t="0"/>
            <wp:docPr descr="citeulike" id="2" name="image11.png"/>
            <a:graphic>
              <a:graphicData uri="http://schemas.openxmlformats.org/drawingml/2006/picture">
                <pic:pic>
                  <pic:nvPicPr>
                    <pic:cNvPr descr="citeulike" id="0" name="image1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واكتشاف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المراجع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يناهز</w:t>
      </w:r>
      <w:r w:rsidDel="00000000" w:rsidR="00000000" w:rsidRPr="00000000">
        <w:rPr>
          <w:sz w:val="24"/>
          <w:szCs w:val="24"/>
          <w:rtl w:val="1"/>
        </w:rPr>
        <w:t xml:space="preserve"> 7 </w:t>
      </w:r>
      <w:r w:rsidDel="00000000" w:rsidR="00000000" w:rsidRPr="00000000">
        <w:rPr>
          <w:sz w:val="24"/>
          <w:szCs w:val="24"/>
          <w:rtl w:val="1"/>
        </w:rPr>
        <w:t xml:space="preserve">ملايين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علمية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ueh0jclqtjbo" w:id="5"/>
      <w:bookmarkEnd w:id="5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6-</w:t>
      </w:r>
      <w:hyperlink r:id="rId28">
        <w:r w:rsidDel="00000000" w:rsidR="00000000" w:rsidRPr="00000000">
          <w:rPr>
            <w:b w:val="1"/>
            <w:color w:val="333399"/>
            <w:sz w:val="24"/>
            <w:szCs w:val="24"/>
            <w:rtl w:val="0"/>
          </w:rPr>
          <w:t xml:space="preserve"> </w:t>
        </w:r>
      </w:hyperlink>
      <w:hyperlink r:id="rId29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Eric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064000" cy="609600"/>
            <wp:effectExtent b="0" l="0" r="0" t="0"/>
            <wp:docPr descr="eric" id="10" name="image20.png"/>
            <a:graphic>
              <a:graphicData uri="http://schemas.openxmlformats.org/drawingml/2006/picture">
                <pic:pic>
                  <pic:nvPicPr>
                    <pic:cNvPr descr="eric" id="0" name="image2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3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رقمية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الانترنت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التربوي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والمعلومات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برعاية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التربوية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IES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التربوية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استخدامها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ممارسات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والتدريس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التربوية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إنجاز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البحوث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56v9dc7b09nm" w:id="6"/>
      <w:bookmarkEnd w:id="6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7-</w:t>
      </w:r>
      <w:hyperlink r:id="rId32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 Infomine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064000" cy="952500"/>
            <wp:effectExtent b="0" l="0" r="0" t="0"/>
            <wp:docPr descr="infomine" id="7" name="image16.png"/>
            <a:graphic>
              <a:graphicData uri="http://schemas.openxmlformats.org/drawingml/2006/picture">
                <pic:pic>
                  <pic:nvPicPr>
                    <pic:cNvPr descr="infomine" id="0" name="image16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3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مكتبة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افتراضية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الإنترنت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التدريس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وموظفي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الجامعي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تحتوي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والدوريات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الإلكترونية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الإلكترونية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الإعلانات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والقوائم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البريدية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والمقالات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وأدلة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الباحثين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وأنواع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xjejijo6z0z9" w:id="7"/>
      <w:bookmarkEnd w:id="7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8-</w:t>
      </w:r>
      <w:hyperlink r:id="rId35">
        <w:r w:rsidDel="00000000" w:rsidR="00000000" w:rsidRPr="00000000">
          <w:rPr>
            <w:b w:val="1"/>
            <w:color w:val="333399"/>
            <w:sz w:val="24"/>
            <w:szCs w:val="24"/>
            <w:rtl w:val="0"/>
          </w:rPr>
          <w:t xml:space="preserve"> </w:t>
        </w:r>
      </w:hyperlink>
      <w:hyperlink r:id="rId36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Infotopia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064000" cy="596900"/>
            <wp:effectExtent b="0" l="0" r="0" t="0"/>
            <wp:docPr descr="infotopia" id="8" name="image17.png"/>
            <a:graphic>
              <a:graphicData uri="http://schemas.openxmlformats.org/drawingml/2006/picture">
                <pic:pic>
                  <pic:nvPicPr>
                    <pic:cNvPr descr="infotopia" id="0" name="image17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3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محرك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وأرشفة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ومواضيع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الفن</w:t>
      </w:r>
      <w:r w:rsidDel="00000000" w:rsidR="00000000" w:rsidRPr="00000000">
        <w:rPr>
          <w:sz w:val="24"/>
          <w:szCs w:val="24"/>
          <w:rtl w:val="1"/>
        </w:rPr>
        <w:t xml:space="preserve"> ،</w:t>
      </w:r>
      <w:r w:rsidDel="00000000" w:rsidR="00000000" w:rsidRPr="00000000">
        <w:rPr>
          <w:sz w:val="24"/>
          <w:szCs w:val="24"/>
          <w:rtl w:val="1"/>
        </w:rPr>
        <w:t xml:space="preserve">والتاريخ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والعلوم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والقضايا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والمشاكل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0"/>
        </w:rPr>
        <w:t xml:space="preserve">..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33lu9t648t75" w:id="8"/>
      <w:bookmarkEnd w:id="8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9-</w:t>
      </w:r>
      <w:hyperlink r:id="rId39">
        <w:r w:rsidDel="00000000" w:rsidR="00000000" w:rsidRPr="00000000">
          <w:rPr>
            <w:b w:val="1"/>
            <w:color w:val="333399"/>
            <w:sz w:val="24"/>
            <w:szCs w:val="24"/>
            <w:rtl w:val="0"/>
          </w:rPr>
          <w:t xml:space="preserve"> </w:t>
        </w:r>
      </w:hyperlink>
      <w:hyperlink r:id="rId40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Google Scholar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064000" cy="1409700"/>
            <wp:effectExtent b="0" l="0" r="0" t="0"/>
            <wp:docPr descr="google scholar" id="4" name="image13.png"/>
            <a:graphic>
              <a:graphicData uri="http://schemas.openxmlformats.org/drawingml/2006/picture">
                <pic:pic>
                  <pic:nvPicPr>
                    <pic:cNvPr descr="google scholar" id="0" name="image13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4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يقدم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الباحث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Google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نطاق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العلمية</w:t>
      </w:r>
      <w:r w:rsidDel="00000000" w:rsidR="00000000" w:rsidRPr="00000000">
        <w:rPr>
          <w:sz w:val="24"/>
          <w:szCs w:val="24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التخصصات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والمصادر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المقالات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والرسائل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الجامعية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والملخصات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والآراء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المحكمة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الناشرين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الأكاديميين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والجمعيات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ومستودعات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الانترنت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والجامعات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الباحث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Google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يساعدك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تحصيل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بموضوعك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أنحاء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cthqcttj6hgk" w:id="9"/>
      <w:bookmarkEnd w:id="9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10-</w:t>
      </w:r>
      <w:hyperlink r:id="rId43">
        <w:r w:rsidDel="00000000" w:rsidR="00000000" w:rsidRPr="00000000">
          <w:rPr>
            <w:b w:val="1"/>
            <w:color w:val="333399"/>
            <w:sz w:val="24"/>
            <w:szCs w:val="24"/>
            <w:rtl w:val="0"/>
          </w:rPr>
          <w:t xml:space="preserve"> </w:t>
        </w:r>
      </w:hyperlink>
      <w:hyperlink r:id="rId44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Library of Congress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064000" cy="762000"/>
            <wp:effectExtent b="0" l="0" r="0" t="0"/>
            <wp:docPr descr="library of congress" id="11" name="image23.png"/>
            <a:graphic>
              <a:graphicData uri="http://schemas.openxmlformats.org/drawingml/2006/picture">
                <pic:pic>
                  <pic:nvPicPr>
                    <pic:cNvPr descr="library of congress" id="0" name="image23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4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مكتبة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الكونجرس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للوثائق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والخرائط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والمخطوطات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والصحف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التاريخية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0"/>
        </w:rPr>
        <w:t xml:space="preserve">..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sm08r8prn32i" w:id="10"/>
      <w:bookmarkEnd w:id="10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11-</w:t>
      </w:r>
      <w:hyperlink r:id="rId47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 Refseek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064000" cy="863600"/>
            <wp:effectExtent b="0" l="0" r="0" t="0"/>
            <wp:docPr descr="refseek" id="9" name="image18.png"/>
            <a:graphic>
              <a:graphicData uri="http://schemas.openxmlformats.org/drawingml/2006/picture">
                <pic:pic>
                  <pic:nvPicPr>
                    <pic:cNvPr descr="refseek" id="0" name="image18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4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محرك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مخصص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والباحثين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يصنف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صفحات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والموسوعات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والمجلات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والصحف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wb1taa8p6ljo" w:id="11"/>
      <w:bookmarkEnd w:id="11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12-</w:t>
      </w:r>
      <w:hyperlink r:id="rId50">
        <w:r w:rsidDel="00000000" w:rsidR="00000000" w:rsidRPr="00000000">
          <w:rPr>
            <w:b w:val="1"/>
            <w:color w:val="333399"/>
            <w:sz w:val="24"/>
            <w:szCs w:val="24"/>
            <w:rtl w:val="0"/>
          </w:rPr>
          <w:t xml:space="preserve"> </w:t>
        </w:r>
      </w:hyperlink>
      <w:hyperlink r:id="rId51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The Virtual LRC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064000" cy="635000"/>
            <wp:effectExtent b="0" l="0" r="0" t="0"/>
            <wp:docPr descr="virtual lrc" id="14" name="image27.png"/>
            <a:graphic>
              <a:graphicData uri="http://schemas.openxmlformats.org/drawingml/2006/picture">
                <pic:pic>
                  <pic:nvPicPr>
                    <pic:cNvPr descr="virtual lrc" id="0" name="image27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5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فهرسة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الأكاديمية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اختيارها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ومهنيي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المكتبات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أنحاء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تزويد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والمدرسين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صحيحة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للمشاريع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الأكاديمية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بالمدارس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والجامعات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jhda7edo20in" w:id="12"/>
      <w:bookmarkEnd w:id="12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13-</w:t>
      </w:r>
      <w:hyperlink r:id="rId54">
        <w:r w:rsidDel="00000000" w:rsidR="00000000" w:rsidRPr="00000000">
          <w:rPr>
            <w:b w:val="1"/>
            <w:color w:val="333399"/>
            <w:sz w:val="24"/>
            <w:szCs w:val="24"/>
            <w:rtl w:val="0"/>
          </w:rPr>
          <w:t xml:space="preserve"> </w:t>
        </w:r>
      </w:hyperlink>
      <w:hyperlink r:id="rId55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SweetSearch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064000" cy="1866900"/>
            <wp:effectExtent b="0" l="0" r="0" t="0"/>
            <wp:docPr descr="ss_new_logo" id="3" name="image12.jpg"/>
            <a:graphic>
              <a:graphicData uri="http://schemas.openxmlformats.org/drawingml/2006/picture">
                <pic:pic>
                  <pic:nvPicPr>
                    <pic:cNvPr descr="ss_new_logo" id="0" name="image12.jp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5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تحصيل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بسرعة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مصداقية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ويسهل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العثور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بعيدا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المرغوبة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الهامشية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تفتقر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الصرامة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الأكاديمية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الصحفية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both"/>
      </w:pPr>
      <w:bookmarkStart w:colFirst="0" w:colLast="0" w:name="_wdq6lp30dih9" w:id="13"/>
      <w:bookmarkEnd w:id="13"/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14-</w:t>
      </w:r>
      <w:hyperlink r:id="rId58">
        <w:r w:rsidDel="00000000" w:rsidR="00000000" w:rsidRPr="00000000">
          <w:rPr>
            <w:b w:val="1"/>
            <w:color w:val="333399"/>
            <w:sz w:val="24"/>
            <w:szCs w:val="24"/>
            <w:rtl w:val="0"/>
          </w:rPr>
          <w:t xml:space="preserve"> </w:t>
        </w:r>
      </w:hyperlink>
      <w:hyperlink r:id="rId59">
        <w:r w:rsidDel="00000000" w:rsidR="00000000" w:rsidRPr="00000000">
          <w:rPr>
            <w:b w:val="1"/>
            <w:color w:val="333399"/>
            <w:sz w:val="24"/>
            <w:szCs w:val="24"/>
            <w:u w:val="single"/>
            <w:rtl w:val="0"/>
          </w:rPr>
          <w:t xml:space="preserve">DeepDyve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572000" cy="1079500"/>
            <wp:effectExtent b="0" l="0" r="0" t="0"/>
            <wp:docPr descr="DD_identity_final art" id="6" name="image15.jpg"/>
            <a:graphic>
              <a:graphicData uri="http://schemas.openxmlformats.org/drawingml/2006/picture">
                <pic:pic>
                  <pic:nvPicPr>
                    <pic:cNvPr descr="DD_identity_final art" id="0" name="image15.jp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6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الرائدة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Springer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Elsevier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Nature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IEEE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Wiley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Blackwell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وغيرها</w:t>
      </w:r>
      <w:r w:rsidDel="00000000" w:rsidR="00000000" w:rsidRPr="00000000">
        <w:rPr>
          <w:sz w:val="24"/>
          <w:szCs w:val="24"/>
          <w:rtl w:val="1"/>
        </w:rPr>
        <w:t xml:space="preserve">…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مقالاتها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والتوصل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بريدك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بآخر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الموضوع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تختاره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color w:val="333399"/>
          <w:sz w:val="24"/>
          <w:szCs w:val="24"/>
          <w:rtl w:val="0"/>
        </w:rPr>
        <w:t xml:space="preserve">15- 8085 simulator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color w:val="555555"/>
          <w:sz w:val="48"/>
          <w:szCs w:val="48"/>
          <w:highlight w:val="white"/>
          <w:rtl w:val="0"/>
        </w:rPr>
        <w:t xml:space="preserve">GNU 8085 Simulator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hyperlink r:id="rId6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https://sourceforge.net/projects/gnusim8085/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both"/>
      </w:pP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محاكاة</w:t>
      </w:r>
      <w:r w:rsidDel="00000000" w:rsidR="00000000" w:rsidRPr="00000000">
        <w:rPr>
          <w:sz w:val="24"/>
          <w:szCs w:val="24"/>
          <w:rtl w:val="1"/>
        </w:rPr>
        <w:t xml:space="preserve"> 8085 </w:t>
      </w:r>
      <w:r w:rsidDel="00000000" w:rsidR="00000000" w:rsidRPr="00000000">
        <w:rPr>
          <w:sz w:val="24"/>
          <w:szCs w:val="24"/>
          <w:rtl w:val="1"/>
        </w:rPr>
        <w:t xml:space="preserve">يستطيع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المعالج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cholar.google.ca" TargetMode="External"/><Relationship Id="rId42" Type="http://schemas.openxmlformats.org/officeDocument/2006/relationships/hyperlink" Target="http://scholar.google.ca" TargetMode="External"/><Relationship Id="rId41" Type="http://schemas.openxmlformats.org/officeDocument/2006/relationships/image" Target="media/image13.png"/><Relationship Id="rId44" Type="http://schemas.openxmlformats.org/officeDocument/2006/relationships/hyperlink" Target="http://www.loc.gov/index.html" TargetMode="External"/><Relationship Id="rId43" Type="http://schemas.openxmlformats.org/officeDocument/2006/relationships/hyperlink" Target="http://www.loc.gov/index.html" TargetMode="External"/><Relationship Id="rId46" Type="http://schemas.openxmlformats.org/officeDocument/2006/relationships/hyperlink" Target="http://www.loc.gov/index.html" TargetMode="External"/><Relationship Id="rId45" Type="http://schemas.openxmlformats.org/officeDocument/2006/relationships/image" Target="media/image23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new-educ.com/moteurs-de-recherche-pour-enseignants" TargetMode="External"/><Relationship Id="rId48" Type="http://schemas.openxmlformats.org/officeDocument/2006/relationships/image" Target="media/image18.png"/><Relationship Id="rId47" Type="http://schemas.openxmlformats.org/officeDocument/2006/relationships/hyperlink" Target="http://www.refseek.com/" TargetMode="External"/><Relationship Id="rId49" Type="http://schemas.openxmlformats.org/officeDocument/2006/relationships/hyperlink" Target="http://www.refseek.com/" TargetMode="External"/><Relationship Id="rId5" Type="http://schemas.openxmlformats.org/officeDocument/2006/relationships/hyperlink" Target="http://www.new-educ.com/moteurs-de-recherche-pour-enseignants" TargetMode="External"/><Relationship Id="rId6" Type="http://schemas.openxmlformats.org/officeDocument/2006/relationships/hyperlink" Target="http://www.new-educ.com/moteurs-de-recherche-pour-enseignants" TargetMode="External"/><Relationship Id="rId7" Type="http://schemas.openxmlformats.org/officeDocument/2006/relationships/hyperlink" Target="http://www.new-educ.com/moteurs-de-recherche-pour-enseignants" TargetMode="External"/><Relationship Id="rId8" Type="http://schemas.openxmlformats.org/officeDocument/2006/relationships/hyperlink" Target="http://www.new-educ.com/moteurs-de-recherche-pour-enseignants" TargetMode="External"/><Relationship Id="rId31" Type="http://schemas.openxmlformats.org/officeDocument/2006/relationships/hyperlink" Target="http://www.eric.ed.gov/" TargetMode="External"/><Relationship Id="rId30" Type="http://schemas.openxmlformats.org/officeDocument/2006/relationships/image" Target="media/image20.png"/><Relationship Id="rId33" Type="http://schemas.openxmlformats.org/officeDocument/2006/relationships/image" Target="media/image16.png"/><Relationship Id="rId32" Type="http://schemas.openxmlformats.org/officeDocument/2006/relationships/hyperlink" Target="http://infomine.ucr.edu/" TargetMode="External"/><Relationship Id="rId35" Type="http://schemas.openxmlformats.org/officeDocument/2006/relationships/hyperlink" Target="http://www.infotopia.info/" TargetMode="External"/><Relationship Id="rId34" Type="http://schemas.openxmlformats.org/officeDocument/2006/relationships/hyperlink" Target="http://infomine.ucr.edu/" TargetMode="External"/><Relationship Id="rId37" Type="http://schemas.openxmlformats.org/officeDocument/2006/relationships/image" Target="media/image17.png"/><Relationship Id="rId36" Type="http://schemas.openxmlformats.org/officeDocument/2006/relationships/hyperlink" Target="http://www.infotopia.info/" TargetMode="External"/><Relationship Id="rId39" Type="http://schemas.openxmlformats.org/officeDocument/2006/relationships/hyperlink" Target="http://scholar.google.ca" TargetMode="External"/><Relationship Id="rId38" Type="http://schemas.openxmlformats.org/officeDocument/2006/relationships/hyperlink" Target="http://www.infotopia.info/" TargetMode="External"/><Relationship Id="rId62" Type="http://schemas.openxmlformats.org/officeDocument/2006/relationships/hyperlink" Target="https://sourceforge.net/projects/gnusim8085/" TargetMode="External"/><Relationship Id="rId61" Type="http://schemas.openxmlformats.org/officeDocument/2006/relationships/hyperlink" Target="http://www.deepdyve.com/" TargetMode="External"/><Relationship Id="rId20" Type="http://schemas.openxmlformats.org/officeDocument/2006/relationships/image" Target="media/image26.png"/><Relationship Id="rId22" Type="http://schemas.openxmlformats.org/officeDocument/2006/relationships/hyperlink" Target="http://www.base-search.net/" TargetMode="External"/><Relationship Id="rId21" Type="http://schemas.openxmlformats.org/officeDocument/2006/relationships/hyperlink" Target="http://www.archives.gov/research/arc/about-arc.html" TargetMode="External"/><Relationship Id="rId24" Type="http://schemas.openxmlformats.org/officeDocument/2006/relationships/hyperlink" Target="http://www.base-search.net/" TargetMode="External"/><Relationship Id="rId23" Type="http://schemas.openxmlformats.org/officeDocument/2006/relationships/image" Target="media/image14.png"/><Relationship Id="rId60" Type="http://schemas.openxmlformats.org/officeDocument/2006/relationships/image" Target="media/image15.jpg"/><Relationship Id="rId26" Type="http://schemas.openxmlformats.org/officeDocument/2006/relationships/image" Target="media/image11.png"/><Relationship Id="rId25" Type="http://schemas.openxmlformats.org/officeDocument/2006/relationships/hyperlink" Target="http://www.citeulike.org/" TargetMode="External"/><Relationship Id="rId28" Type="http://schemas.openxmlformats.org/officeDocument/2006/relationships/hyperlink" Target="http://www.eric.ed.gov/" TargetMode="External"/><Relationship Id="rId27" Type="http://schemas.openxmlformats.org/officeDocument/2006/relationships/hyperlink" Target="http://www.citeulike.org/" TargetMode="External"/><Relationship Id="rId29" Type="http://schemas.openxmlformats.org/officeDocument/2006/relationships/hyperlink" Target="http://www.eric.ed.gov/" TargetMode="External"/><Relationship Id="rId51" Type="http://schemas.openxmlformats.org/officeDocument/2006/relationships/hyperlink" Target="http://www.virtuallrc.com/" TargetMode="External"/><Relationship Id="rId50" Type="http://schemas.openxmlformats.org/officeDocument/2006/relationships/hyperlink" Target="http://www.virtuallrc.com/" TargetMode="External"/><Relationship Id="rId53" Type="http://schemas.openxmlformats.org/officeDocument/2006/relationships/hyperlink" Target="http://www.virtuallrc.com/" TargetMode="External"/><Relationship Id="rId52" Type="http://schemas.openxmlformats.org/officeDocument/2006/relationships/image" Target="media/image27.png"/><Relationship Id="rId11" Type="http://schemas.openxmlformats.org/officeDocument/2006/relationships/hyperlink" Target="http://www.new-educ.com/moteurs-de-recherche-pour-enseignants" TargetMode="External"/><Relationship Id="rId55" Type="http://schemas.openxmlformats.org/officeDocument/2006/relationships/hyperlink" Target="http://www.sweetsearch.com" TargetMode="External"/><Relationship Id="rId10" Type="http://schemas.openxmlformats.org/officeDocument/2006/relationships/hyperlink" Target="http://www.new-educ.com/moteurs-de-recherche-pour-enseignants" TargetMode="External"/><Relationship Id="rId54" Type="http://schemas.openxmlformats.org/officeDocument/2006/relationships/hyperlink" Target="http://www.sweetsearch.com" TargetMode="External"/><Relationship Id="rId13" Type="http://schemas.openxmlformats.org/officeDocument/2006/relationships/hyperlink" Target="http://libguides.com/community.php?m=i&amp;ref=libguides.com" TargetMode="External"/><Relationship Id="rId57" Type="http://schemas.openxmlformats.org/officeDocument/2006/relationships/hyperlink" Target="http://www.sweetsearch.com" TargetMode="External"/><Relationship Id="rId12" Type="http://schemas.openxmlformats.org/officeDocument/2006/relationships/hyperlink" Target="http://www.new-educ.com/moteurs-de-recherche-pour-enseignants" TargetMode="External"/><Relationship Id="rId56" Type="http://schemas.openxmlformats.org/officeDocument/2006/relationships/image" Target="media/image12.jpg"/><Relationship Id="rId15" Type="http://schemas.openxmlformats.org/officeDocument/2006/relationships/hyperlink" Target="http://libguides.com/community.php?m=i&amp;ref=libguides.com" TargetMode="External"/><Relationship Id="rId59" Type="http://schemas.openxmlformats.org/officeDocument/2006/relationships/hyperlink" Target="http://www.deepdyve.com/" TargetMode="External"/><Relationship Id="rId14" Type="http://schemas.openxmlformats.org/officeDocument/2006/relationships/image" Target="media/image09.png"/><Relationship Id="rId58" Type="http://schemas.openxmlformats.org/officeDocument/2006/relationships/hyperlink" Target="http://www.deepdyve.com/" TargetMode="External"/><Relationship Id="rId17" Type="http://schemas.openxmlformats.org/officeDocument/2006/relationships/image" Target="media/image25.png"/><Relationship Id="rId16" Type="http://schemas.openxmlformats.org/officeDocument/2006/relationships/hyperlink" Target="http://www.academicinfo.net/subject-guides" TargetMode="External"/><Relationship Id="rId19" Type="http://schemas.openxmlformats.org/officeDocument/2006/relationships/hyperlink" Target="http://www.archives.gov/research/arc/about-arc.html" TargetMode="External"/><Relationship Id="rId18" Type="http://schemas.openxmlformats.org/officeDocument/2006/relationships/hyperlink" Target="http://www.academicinfo.net/subject-guides" TargetMode="External"/></Relationships>
</file>